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参选复函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四川省现代种业发展集团有限公司：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一、我单位已充分了解此次邀请比选条件和要求，决定参加此次比选。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二、我单位遵照贵公司要求提出正式申请，提供营业执照（复印件）等相关证明。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三、我单位一旦中选，在签订正式合同文本之前，本文件连同贵公司的比选文件应成为约束双方的文件。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四、我单位在比选过程中所了解的与贵公司相关的任何信息资料，不论是何种载体或以何种方式传递的信息，仅限于本次比选所用，我单位承诺不会将此类信息用于任何与本次比选无关的用途。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五、我单位郑重承诺向贵公司提供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的所有材料内容真实、准确，没有任何虚假、误导性陈述和记载。如承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诺不实，我单位自动放弃中选资格，并赔偿由此给贵公司造成的任何损失或费用。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六、我单位也完全理解，贵方有权选择任何贵方可能收到的比选方案。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七、我单位承诺以上条款自签署之日起生效，在比选和为贵公司提供服务期间持续有效。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5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    参选人：（公章）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540" w:lineRule="exact"/>
        <w:ind w:left="0" w:leftChars="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本授权书声明：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（法定代表人或负责人姓名、职务）代表本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授权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>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（被授权人的姓名、职务），身份证号码为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 xml:space="preserve">　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 xml:space="preserve">   　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本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的合法代理人，就参加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项目评选，以本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名义处理一切与之有关的事务。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　　本授权书于   年    月    日生效，特此声明。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法定代表人（负责人）签字（或盖章）：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代理人（被授权人）签字：      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职    务：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名称（公章）：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日期：　　      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联系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</w:rPr>
        <w:t>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outlineLvl w:val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/>
        <w:jc w:val="center"/>
        <w:outlineLvl w:val="0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XX公司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四川种业集团企业年金服务方案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left="0" w:left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20" w:lineRule="exact"/>
        <w:ind w:left="0" w:leftChars="0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请根据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  <w:t>四川种业集团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情况编写针对本项目的实施方案并骑缝加盖参选机构公章，格式自拟。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3" w:firstLineChars="200"/>
        <w:outlineLvl w:val="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方案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内容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参考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（包括但不限于）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left="-10" w:firstLine="640" w:firstLine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  <w:t>公司综合实力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含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企业性质、相应资格、品牌实力、企业战略定位、近三年受到的监管机构处罚情况等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  <w:t>受托管理能力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1.截止2022年第三季度末企业年金受托管理资产规模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2.截止2022年第三季度末企业年金受托管理企业数量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3.截止2022年第三季度末企业年金与省属国企合作家数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4.2019年年末以来至2022年12月31日受托管理资产规模增长率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三、受托管理业绩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1.受托管理全部集合计划2019第一季度-2022年第三季度算术平均收益率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2.拟推荐的固收类组合集合计划产品2019-2022年算术平均收益率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3.拟推荐的含权类组合集合计划产品2019-2022年算术平均收益率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四、费用报价 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auto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1.拟推荐的固收类集合计划对应综合费率报价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vertAlign w:val="baseline"/>
          <w:lang w:val="en-US" w:eastAsia="zh-CN"/>
        </w:rPr>
        <w:t>2.拟推荐的含权类集合计划对应综合费率报价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五、服务水平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包括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风险控制能力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专业服务能力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、托管系统建立等</w:t>
      </w:r>
    </w:p>
    <w:p>
      <w:pPr>
        <w:pStyle w:val="3"/>
        <w:numPr>
          <w:ilvl w:val="0"/>
          <w:numId w:val="2"/>
        </w:numPr>
        <w:spacing w:line="620" w:lineRule="exact"/>
        <w:ind w:firstLine="643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拟推荐计划</w:t>
      </w:r>
    </w:p>
    <w:p>
      <w:pPr>
        <w:pStyle w:val="3"/>
        <w:numPr>
          <w:ilvl w:val="-1"/>
          <w:numId w:val="0"/>
        </w:numPr>
        <w:spacing w:line="620" w:lineRule="exact"/>
        <w:ind w:firstLine="64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须列明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拟推荐四川种业集团加入的计划历年平均收益率（2016-2021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），说明推荐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理由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pStyle w:val="3"/>
        <w:spacing w:line="620" w:lineRule="exact"/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、其他。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62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4"/>
          <w:szCs w:val="24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2D02C"/>
    <w:multiLevelType w:val="singleLevel"/>
    <w:tmpl w:val="9DE2D02C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1F821A89"/>
    <w:multiLevelType w:val="singleLevel"/>
    <w:tmpl w:val="1F821A8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2ExODk3OTc3ODAzMWJhYzM0MmYxNjkzYTgzN2UifQ=="/>
  </w:docVars>
  <w:rsids>
    <w:rsidRoot w:val="134F3FBF"/>
    <w:rsid w:val="134F3FBF"/>
    <w:rsid w:val="2EC10FB1"/>
    <w:rsid w:val="7FE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972</Words>
  <Characters>1031</Characters>
  <Lines>0</Lines>
  <Paragraphs>0</Paragraphs>
  <TotalTime>0</TotalTime>
  <ScaleCrop>false</ScaleCrop>
  <LinksUpToDate>false</LinksUpToDate>
  <CharactersWithSpaces>1239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2023-01-05T08:28:00Z</dcterms:created>
  <dc:creator>鱼</dc:creator>
  <cp:lastModifiedBy>鱼</cp:lastModifiedBy>
  <dcterms:modified xsi:type="dcterms:W3CDTF">2023-01-05T09:32:33Z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7F93D6C120CD4CD893E6D47CDFCAF7C9</vt:lpwstr>
  </property>
</Properties>
</file>